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CE" w:rsidRPr="00DB3FAE" w:rsidRDefault="009A24CE" w:rsidP="009A24C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учебных дисциплин в начальной школе по УМК «Начальная школа XXI века»</w:t>
      </w:r>
    </w:p>
    <w:p w:rsidR="009A24CE" w:rsidRPr="009A24CE" w:rsidRDefault="009A24CE" w:rsidP="009A24C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Русский язык</w:t>
      </w:r>
    </w:p>
    <w:p w:rsidR="009A24CE" w:rsidRPr="009A24CE" w:rsidRDefault="009A24CE" w:rsidP="009A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1 класса разработана на основе 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«Русский язык. Обучение грамоте» для 1 класса Л.Е. Журовой, А.О.Евдокимовой и программы «Русский язык» для начальной школы, разработанной С.В.Ивановым, М.В.Кузнецовой, А.О. Евдокимовой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учреждений.</w:t>
      </w:r>
    </w:p>
    <w:p w:rsidR="009A24CE" w:rsidRPr="009A24CE" w:rsidRDefault="009A24CE" w:rsidP="009A24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На обязательное изучение русского языка в 1 классе предусмотрено 165 часов (5 часов в неделю).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Программа состоит из двух взаимосвязанных курсов: «Русский язык. Обучение грамоте» и «Русский язык».</w:t>
      </w:r>
    </w:p>
    <w:p w:rsidR="009A24CE" w:rsidRPr="009A24CE" w:rsidRDefault="009A24CE" w:rsidP="009A24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Часы распределяются в следующей пропорции. На изучение курса «Обучение грамоте» отводится 80-110 часов (в зависимости от уровня класса). На изучение курса «Русский язык» отводится 55-85 часов. Данный вариант программы предусматривает следующее распределение часов: «Обучение грамоте» - 97 часов (1 и 2 триместры), «Русский язык» - 68 часов (3 триместр).</w:t>
      </w:r>
    </w:p>
    <w:p w:rsidR="009A24CE" w:rsidRPr="009A24CE" w:rsidRDefault="009A24CE" w:rsidP="009A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используются:</w:t>
      </w:r>
    </w:p>
    <w:p w:rsidR="009A24CE" w:rsidRPr="009A24CE" w:rsidRDefault="009A24CE" w:rsidP="009A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9A24CE" w:rsidRPr="009A24CE" w:rsidRDefault="009A24CE" w:rsidP="009A24CE">
      <w:pPr>
        <w:widowControl w:val="0"/>
        <w:numPr>
          <w:ilvl w:val="0"/>
          <w:numId w:val="2"/>
        </w:numPr>
        <w:tabs>
          <w:tab w:val="left" w:pos="79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Журова Л.Е., Евдокимова А.О. Букварь. 1 класс. Учебник для учащихся общеобразовательных учреждений. В 2-х частях. - М.: Вентана-Граф, 2017.</w:t>
      </w:r>
    </w:p>
    <w:p w:rsidR="009A24CE" w:rsidRPr="009A24CE" w:rsidRDefault="009A24CE" w:rsidP="009A24CE">
      <w:pPr>
        <w:widowControl w:val="0"/>
        <w:numPr>
          <w:ilvl w:val="0"/>
          <w:numId w:val="2"/>
        </w:numPr>
        <w:tabs>
          <w:tab w:val="left" w:pos="8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Русский язык. 1 класс: учебник для учащихся общеобразовательных учреждений: / С.В. Иванов, А.О. Евдокимова, М.И. Кузнецова [и др.]. - 2-е изд., исправ. - М.: Вентана-Граф, 2017.</w:t>
      </w:r>
    </w:p>
    <w:p w:rsidR="009A24CE" w:rsidRPr="009A24CE" w:rsidRDefault="009A24CE" w:rsidP="009A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sz w:val="24"/>
          <w:szCs w:val="24"/>
        </w:rPr>
        <w:t>учебные пособия:</w:t>
      </w:r>
    </w:p>
    <w:p w:rsidR="009A24CE" w:rsidRPr="009A24CE" w:rsidRDefault="009A24CE" w:rsidP="009A24CE">
      <w:pPr>
        <w:widowControl w:val="0"/>
        <w:numPr>
          <w:ilvl w:val="0"/>
          <w:numId w:val="3"/>
        </w:numPr>
        <w:tabs>
          <w:tab w:val="left" w:pos="83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Прописи. Рабочая тетрадь №1-3 / М.М. Безруких, М.И.Кузнецова. - М.: Вентана-Граф, 2017. - (Начальная школа XXI века).</w:t>
      </w:r>
    </w:p>
    <w:p w:rsidR="009A24CE" w:rsidRPr="009A24CE" w:rsidRDefault="009A24CE" w:rsidP="009A24CE">
      <w:pPr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Учимся писать печатные буквы. Рабочая тетрадь / М.И. Кузнецова. - М.: Вентана-Граф, 2017. - (Начальная школа XXI века).</w:t>
      </w:r>
    </w:p>
    <w:p w:rsidR="009A24CE" w:rsidRPr="009A24CE" w:rsidRDefault="009A24CE" w:rsidP="009A24CE">
      <w:pPr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Я учусь писать и читать. Рабочая тетрадь / М.И. Кузнецова. - М.: Вентана-Граф, 2017. - (Начальная школа XXI века).</w:t>
      </w:r>
    </w:p>
    <w:p w:rsidR="009A24CE" w:rsidRPr="009A24CE" w:rsidRDefault="009A24CE" w:rsidP="009A24CE">
      <w:pPr>
        <w:widowControl w:val="0"/>
        <w:numPr>
          <w:ilvl w:val="0"/>
          <w:numId w:val="3"/>
        </w:numPr>
        <w:tabs>
          <w:tab w:val="left" w:pos="8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Русский язык. 1 класс: рабочие тетради для учащихся 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учреждений: в 2-х ч. Ч. 1,2/ С.В. Иванов, М.И.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Кузнецова. - 3-е изд., перераб. - М.: Вентана-Граф, 2017. - (Начальная школа XXI века).</w:t>
      </w:r>
    </w:p>
    <w:p w:rsidR="009A24CE" w:rsidRPr="009A24CE" w:rsidRDefault="009A24CE" w:rsidP="009A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освоения учебного предмета </w:t>
      </w:r>
    </w:p>
    <w:p w:rsidR="009A24CE" w:rsidRPr="009A24CE" w:rsidRDefault="009A24CE" w:rsidP="009A24C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9A24CE">
        <w:rPr>
          <w:rFonts w:ascii="Times New Roman" w:eastAsia="Calibri" w:hAnsi="Times New Roman" w:cs="Times New Roman"/>
          <w:sz w:val="24"/>
          <w:szCs w:val="24"/>
        </w:rPr>
        <w:t xml:space="preserve"> изучения курса «Русский язык. Обучение грамоте»</w:t>
      </w: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любознательность, активность и заинтересованность в познании мира;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к организации собственной деятельности;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доброжелательность, умение слушать и слышать собеседника, обосновывать свою позицию, высказывать своё мнение.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со взрослыми и сверстниками;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и освоение социальной роли обучающегося, развитие мотивов учебной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деятельности и формирование личностного смысла учения.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A24CE" w:rsidRPr="009A24CE" w:rsidRDefault="009A24CE" w:rsidP="009A24C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изучения курса «Русский язык. Обучение грамоте»</w:t>
      </w: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способностью принимать и сохранять цели и задачи учебной деятельности, поиск средств её осуществления;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способов решения проблем творческого и поискового характера;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начальных форм познавательной и личностной рефлексии;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речевых средств для решения коммуникативных и познавательных задач;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9A24CE" w:rsidRPr="009A24CE" w:rsidRDefault="009A24CE" w:rsidP="009A24C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изучения курса «Русский язык. Обучение грамоте»</w:t>
      </w: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  <w:r w:rsidRPr="009A24CE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различать, сравнивать</w:t>
      </w:r>
      <w:r w:rsidRPr="009A24C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звуки и буквы, гласные и согласные звуки, твёрдые и мягкие согласные звуки; звук, слог, слово; слово и предложение;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кратко характеризовать: 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звуки русского языка (гласные ударные/безударные, согласные твёрдые/мягкие); условия выбора и написания буквы гласного звука после мягких и твёрдых согласных;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решать учебные и практические задачи: 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выделять предложение и слово из речевого потока; проводить звуковой анализ и строить модели звукового состава слов, состоящих из четырёх-пяти звуков; осознавать смысл прочитанного; правильно писать сочетания </w:t>
      </w:r>
      <w:r w:rsidRPr="009A24C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ча - ща, чу - щу, жи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9A24C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ши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ударением; писать прописную букву в начале предложения и в именах собственных; ставить точку в конце предложения; грамотно записывать под диктовку учителя и самостоятельно отдельные слова и простые предложения (в случаях, где орфоэпия и орфография совпадают) объёмом 10-20 слов.</w:t>
      </w:r>
    </w:p>
    <w:p w:rsidR="009A24CE" w:rsidRPr="009A24CE" w:rsidRDefault="009A24CE" w:rsidP="009A24C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4C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Ученик получит возможность научиться: 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и сравнивать звонкие и глухие согласные звуки; выделять в словах слоги в устной работе; правильно называть буквы русского алфавита, знать их последовательность; переносить слова (в случаях однозначного деления слова на слоги); участвовать в диалоге, учитывать разные мнения и стремиться к координации различных позиций в сотрудничестве; соблюдать орфоэпические нормы.</w:t>
      </w:r>
    </w:p>
    <w:p w:rsidR="009A24CE" w:rsidRPr="009A24CE" w:rsidRDefault="009A24CE" w:rsidP="009A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5"/>
      <w:r w:rsidRPr="009A2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освоения учебного предмета </w:t>
      </w:r>
    </w:p>
    <w:p w:rsidR="009A24CE" w:rsidRPr="009A24CE" w:rsidRDefault="009A24CE" w:rsidP="009A24C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9A24CE">
        <w:rPr>
          <w:rFonts w:ascii="Times New Roman" w:eastAsia="Calibri" w:hAnsi="Times New Roman" w:cs="Times New Roman"/>
          <w:sz w:val="24"/>
          <w:szCs w:val="24"/>
        </w:rPr>
        <w:t xml:space="preserve"> изучения курса «Русский язык»</w:t>
      </w: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осознавать язык как основное средство человеческого общения;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воспринимать русский язык как явление национальной культуры;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проявлять любознательность, активность и заинтересованность в познании мира;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понимать, что правильная устная и письменная речь есть показатель индивидуальной культуры человека;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демонстрировать способность к самооценке на основе наблюдения за собственной речью;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уважительно относиться к иному мнению;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принимать и осваивать социальную роль обучающегося, мотивировать учебную деятельность и понимать личностный смысл учения;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испытывать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проявлять доброжелательность, умение слушать и слышать собеседника;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сотрудничать со взрослыми и сверстниками, обосновывать свою позицию, высказывать своё мнение;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организовывать собственную деятельность.</w:t>
      </w:r>
    </w:p>
    <w:p w:rsidR="009A24CE" w:rsidRPr="009A24CE" w:rsidRDefault="009A24CE" w:rsidP="009A24C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изучения курса </w:t>
      </w:r>
      <w:r w:rsidRPr="009A24CE">
        <w:rPr>
          <w:rFonts w:ascii="Times New Roman" w:eastAsia="Calibri" w:hAnsi="Times New Roman" w:cs="Times New Roman"/>
          <w:sz w:val="24"/>
          <w:szCs w:val="24"/>
        </w:rPr>
        <w:t>«Русский язык»</w:t>
      </w: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язык с целью поиска необходимой информации в различных источниках для решения учебных задач;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ориентироваться в целях, задачах, средствах и условиях общения;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стремиться к более точному выражению собственного мнения и позиции;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задавать вопросы;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излагать своё мнение и аргументировать свою точку зрения и оценку событий;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принимать и сохранять цели и задачи учебной деятельности, находить средства её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осуществления;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решать проблемы творческого и поискового характера;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наиболее эффективные способы достижения результата;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2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понимать причины успеха/неуспеха учебной деятельности и быть способным конструктивно действовать даже в ситуациях неуспеха;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осваивать начальные формы познавательной и личностной рефлексии;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3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речевые средства для решения коммуникативных и познавательных задач;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владеть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слушать собеседника и вести диалог; признавать возможность существования различных точек зрения и права каждого иметь свою.</w:t>
      </w:r>
    </w:p>
    <w:p w:rsidR="009A24CE" w:rsidRPr="009A24CE" w:rsidRDefault="009A24CE" w:rsidP="009A24C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9A24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изучения курса </w:t>
      </w:r>
      <w:r w:rsidRPr="009A24CE">
        <w:rPr>
          <w:rFonts w:ascii="Times New Roman" w:eastAsia="Calibri" w:hAnsi="Times New Roman" w:cs="Times New Roman"/>
          <w:sz w:val="24"/>
          <w:szCs w:val="24"/>
        </w:rPr>
        <w:t>«Русский язык»</w:t>
      </w:r>
      <w:r w:rsidRPr="009A24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ученик научится: различать: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звуки и буквы, гласные и согласные звуки, твердые и мягкие согласные звуки, глухие и звонкие согласные звуки;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звук, слог, слово;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и предложение;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кратко характеризовать: </w:t>
      </w:r>
      <w:r w:rsidRPr="009A24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звуки русского языка (гласные ударные/безударные, согласные твердые/мягкие, согласные звонкие/глухие); условия выбора и написания буквы гласного звука после мягких и твердых согласных;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решать учебные и практические задачи: </w:t>
      </w:r>
      <w:r w:rsidRPr="009A24C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выделять предложение и слово из речевого потока; проводить звуковой анализ и строить модели звукового состава слов, состоящих из четырех-пяти звуков; правильно называть буквы русского алфавита, знать их последовательность; правильно писать сочетания «ча-ща, чу-щу и жи-ши» под ударением; писать заглавную букву в начале предложения и в именах собственных; ставить точку в конце предложения;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6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осознавать цели и ситуации устного общения;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6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соблюдать в повседневной жизни нормы речевого этикета.</w:t>
      </w:r>
    </w:p>
    <w:p w:rsidR="009A24CE" w:rsidRPr="009A24CE" w:rsidRDefault="009A24CE" w:rsidP="009A24CE">
      <w:pPr>
        <w:widowControl w:val="0"/>
        <w:numPr>
          <w:ilvl w:val="1"/>
          <w:numId w:val="1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4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научиться: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выявлять слова, значение которых требует уточнения, и уточнять их значение по тексту или с помощью толкового словаря;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алфавит при работе со словарями и справочниками;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переносить слова по слогам без стечения согласных;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слова, называющие предметы, действия и признаки;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задавать вопросы к словам;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диалоге, учитывать разные мнения и стремиться к координации различных позиций в сотрудничестве;</w:t>
      </w:r>
      <w:r w:rsidRPr="009A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соблюдать орфоэпические нормы и правильную интонацию.</w:t>
      </w:r>
    </w:p>
    <w:p w:rsidR="009A24CE" w:rsidRPr="009A24CE" w:rsidRDefault="009A24CE" w:rsidP="009A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 w:rsidRPr="009A2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Содержание учебного предмета </w:t>
      </w:r>
      <w:r w:rsidRPr="009A24CE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«Обучение грамоте»</w:t>
      </w:r>
    </w:p>
    <w:p w:rsidR="009A24CE" w:rsidRDefault="009A24CE" w:rsidP="009A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9A24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программы</w:t>
      </w:r>
      <w:r w:rsidR="000129B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: </w:t>
      </w:r>
    </w:p>
    <w:p w:rsidR="009A24CE" w:rsidRPr="009A24CE" w:rsidRDefault="009A24CE" w:rsidP="009A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A24C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</w:t>
      </w:r>
      <w:r w:rsidRPr="009A24C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A24C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Предложение как </w:t>
      </w:r>
      <w:r w:rsidRPr="009A24C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объект изучения.</w:t>
      </w:r>
    </w:p>
    <w:p w:rsidR="009A24CE" w:rsidRPr="009A24CE" w:rsidRDefault="009A24CE" w:rsidP="009A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C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</w:t>
      </w:r>
      <w:r w:rsidRPr="009A24C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Слово как объект </w:t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4CE" w:rsidRPr="009A24CE" w:rsidRDefault="009A24CE" w:rsidP="009A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</w:t>
      </w:r>
    </w:p>
    <w:p w:rsidR="009A24CE" w:rsidRPr="009A24CE" w:rsidRDefault="009A24CE" w:rsidP="009A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24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A24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Гласные и соглас</w:t>
      </w:r>
      <w:r w:rsidRPr="009A24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звуки. Гласные звуки: ударные и безударные. Со</w:t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A24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гласные звуки: твердые и мягкие, звонкие и глухие. </w:t>
      </w:r>
      <w:r w:rsidRPr="009A2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Моделирование зву</w:t>
      </w:r>
      <w:r w:rsidRPr="009A2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A24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кового состава </w:t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слова.</w:t>
      </w:r>
    </w:p>
    <w:p w:rsidR="009A24CE" w:rsidRPr="009A24CE" w:rsidRDefault="009A24CE" w:rsidP="009A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2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A2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Слог как минималь</w:t>
      </w:r>
      <w:r w:rsidRPr="009A2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произноситель</w:t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единица. Деле</w:t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A24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ние слов на слоги. </w:t>
      </w:r>
      <w:r w:rsidRPr="009A24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Определение места </w:t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ударения.</w:t>
      </w:r>
    </w:p>
    <w:p w:rsidR="009A24CE" w:rsidRPr="009A24CE" w:rsidRDefault="009A24CE" w:rsidP="009A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24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Звуки и буквы. По</w:t>
      </w:r>
      <w:r w:rsidRPr="009A24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зиционный способ </w:t>
      </w:r>
      <w:r w:rsidRPr="009A24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обозначения звуков </w:t>
      </w:r>
      <w:r w:rsidRPr="009A24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буквами. Буквы </w:t>
      </w:r>
      <w:r w:rsidRPr="009A24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гласных как показа</w:t>
      </w:r>
      <w:r w:rsidRPr="009A24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тель твердости-мягкости согласных </w:t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звуков.</w:t>
      </w:r>
    </w:p>
    <w:p w:rsidR="009A24CE" w:rsidRPr="009A24CE" w:rsidRDefault="009A24CE" w:rsidP="009A24CE">
      <w:pPr>
        <w:widowControl w:val="0"/>
        <w:shd w:val="clear" w:color="auto" w:fill="FFFFFF"/>
        <w:tabs>
          <w:tab w:val="left" w:leader="underscore" w:pos="1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Pr="009A24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Функции букв е, ё, </w:t>
      </w:r>
      <w:r w:rsidRPr="009A24C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ю, я.</w:t>
      </w:r>
    </w:p>
    <w:p w:rsidR="009A24CE" w:rsidRPr="009A24CE" w:rsidRDefault="009A24CE" w:rsidP="009A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9A24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Буквы, обозначаю</w:t>
      </w:r>
      <w:r w:rsidRPr="009A24C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9A24C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щие согласные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A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вуки.</w:t>
      </w:r>
    </w:p>
    <w:p w:rsidR="009A24CE" w:rsidRPr="009A24CE" w:rsidRDefault="009A24CE" w:rsidP="009A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- </w:t>
      </w:r>
      <w:r w:rsidRPr="009A24C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Буква ь.</w:t>
      </w:r>
    </w:p>
    <w:p w:rsidR="009A24CE" w:rsidRPr="009A24CE" w:rsidRDefault="009A24CE" w:rsidP="000129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24CE" w:rsidRPr="009A24CE" w:rsidSect="009A24CE">
          <w:pgSz w:w="11906" w:h="16838"/>
          <w:pgMar w:top="720" w:right="720" w:bottom="720" w:left="720" w:header="0" w:footer="6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 </w:t>
      </w:r>
      <w:r w:rsidR="000129B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Русский алфавит.</w:t>
      </w:r>
      <w:bookmarkStart w:id="1" w:name="_GoBack"/>
      <w:bookmarkEnd w:id="1"/>
    </w:p>
    <w:bookmarkEnd w:id="0"/>
    <w:p w:rsidR="00DD2FA3" w:rsidRDefault="00DD2FA3" w:rsidP="009A2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</w:pPr>
    </w:p>
    <w:sectPr w:rsidR="00DD2FA3" w:rsidSect="009A2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42FC"/>
    <w:multiLevelType w:val="multilevel"/>
    <w:tmpl w:val="E3221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6F0625F"/>
    <w:multiLevelType w:val="hybridMultilevel"/>
    <w:tmpl w:val="45CAD2E0"/>
    <w:lvl w:ilvl="0" w:tplc="30D81A9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07662"/>
    <w:multiLevelType w:val="hybridMultilevel"/>
    <w:tmpl w:val="235CED70"/>
    <w:lvl w:ilvl="0" w:tplc="30D81A98">
      <w:start w:val="1"/>
      <w:numFmt w:val="bullet"/>
      <w:lvlText w:val="−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A1"/>
    <w:rsid w:val="000129B3"/>
    <w:rsid w:val="004116A1"/>
    <w:rsid w:val="009A24CE"/>
    <w:rsid w:val="00D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9B294-3E4E-4D03-AD1E-CF74AA99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A24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2017-11-28T10:51:00Z</dcterms:created>
  <dcterms:modified xsi:type="dcterms:W3CDTF">2017-11-28T11:03:00Z</dcterms:modified>
</cp:coreProperties>
</file>